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86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  <w:gridCol w:w="760"/>
        <w:gridCol w:w="800"/>
      </w:tblGrid>
      <w:tr w:rsidR="00E911A1" w:rsidRPr="0066293F" w:rsidTr="00E911A1">
        <w:trPr>
          <w:trHeight w:val="42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b-NO"/>
              </w:rPr>
              <w:t>SJEKK BRANNSIKKERHETEN PÅ HYTTA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OK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IKKE OK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 xml:space="preserve">Det er montert </w:t>
            </w:r>
            <w:bookmarkStart w:id="0" w:name="_GoBack"/>
            <w:bookmarkEnd w:id="0"/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røykvarsler eller FG-godkjent boligalarm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Røykvarsleren/ boligalarmanlegget fungerer og kan høres på alle soverom med lukkede dører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Husbrannslange og/eller brannslokkeapparat er synlig og lett tilgjengelig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egenkontroll av brannslokkeutstyr gjennomføres jevnlig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Det er tilstrekkelig med rømningsmuligheter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Pipa blir feiet jevnlig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Levende lys brukes kun under tilsyn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Elektriske apparater slås helt av om natten og når hytta ikke er i bruk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 xml:space="preserve">Det er ikke synlige skader eller sterk varmgang i </w:t>
            </w: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sikringsskap</w:t>
            </w: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, kontakter og ledninger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911A1" w:rsidRPr="0066293F" w:rsidTr="00E911A1">
        <w:trPr>
          <w:trHeight w:val="30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E911A1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</w:pPr>
            <w:r w:rsidRPr="00E911A1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nb-NO"/>
              </w:rPr>
              <w:t>Flyttbare ovner brukes kun under tilsyn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1A1" w:rsidRPr="0066293F" w:rsidRDefault="00E911A1" w:rsidP="00E911A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6293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D02B0B" w:rsidRDefault="00E911A1">
      <w:r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1C6E2D16" wp14:editId="49C46A00">
            <wp:simplePos x="0" y="0"/>
            <wp:positionH relativeFrom="column">
              <wp:posOffset>-19050</wp:posOffset>
            </wp:positionH>
            <wp:positionV relativeFrom="paragraph">
              <wp:posOffset>-695325</wp:posOffset>
            </wp:positionV>
            <wp:extent cx="3364230" cy="1078865"/>
            <wp:effectExtent l="0" t="0" r="7620" b="698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F"/>
    <w:rsid w:val="0066293F"/>
    <w:rsid w:val="00D02B0B"/>
    <w:rsid w:val="00DB7332"/>
    <w:rsid w:val="00E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Johnsen</dc:creator>
  <cp:lastModifiedBy>Antje Freya Panke</cp:lastModifiedBy>
  <cp:revision>3</cp:revision>
  <dcterms:created xsi:type="dcterms:W3CDTF">2015-04-28T08:10:00Z</dcterms:created>
  <dcterms:modified xsi:type="dcterms:W3CDTF">2015-04-28T10:25:00Z</dcterms:modified>
</cp:coreProperties>
</file>