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E8E3" w14:textId="3B8B17F7" w:rsidR="00E95C5B" w:rsidRDefault="00392E17" w:rsidP="00392E17">
      <w:pPr>
        <w:pStyle w:val="Tittel"/>
      </w:pPr>
      <w:r>
        <w:t>Risikovurdering</w:t>
      </w:r>
      <w:r w:rsidR="000C19A1">
        <w:t>/Risikoanalyse</w:t>
      </w:r>
    </w:p>
    <w:p w14:paraId="7D36126A" w14:textId="0ADA14A9" w:rsidR="00392E17" w:rsidRDefault="00392E17" w:rsidP="00392E17"/>
    <w:p w14:paraId="6B575BBA" w14:textId="4E180928" w:rsidR="00077D2E" w:rsidRDefault="00965347" w:rsidP="00392E17">
      <w:r>
        <w:t xml:space="preserve">Denne malen er utarbeidet av Brannvesenet Midt IKS for å hjelpe </w:t>
      </w:r>
      <w:r w:rsidR="003A428E">
        <w:t xml:space="preserve">virksomheter å gjennomføre en tilstrekkelig risikovurdering </w:t>
      </w:r>
      <w:r w:rsidR="000C2485">
        <w:t xml:space="preserve">iht. </w:t>
      </w:r>
      <w:r w:rsidR="00212799">
        <w:t>Forskrift om brannforebygging §9 og §12.</w:t>
      </w:r>
      <w:r w:rsidR="00746187">
        <w:t xml:space="preserve"> Malen kan benyttes som dokumentasjon av risikoanalysen.</w:t>
      </w:r>
    </w:p>
    <w:p w14:paraId="64241CA6" w14:textId="75D5796E" w:rsidR="00224B33" w:rsidRDefault="00167EAE" w:rsidP="00392E17">
      <w:r>
        <w:t>Risikoanalysen skal gi grunnlag for omfanget, innholdet og gjennomføringen av det systematiske sikkerhetsarbeidet (internkontrollen). Personer som har god kjennskap</w:t>
      </w:r>
      <w:r w:rsidR="00910740">
        <w:t xml:space="preserve"> til ulike sider av </w:t>
      </w:r>
      <w:r w:rsidR="0002566A">
        <w:t>virksomheten,</w:t>
      </w:r>
      <w:r w:rsidR="00910740">
        <w:t xml:space="preserve"> bør delta i utarbeidelsen av risikoanalysen.</w:t>
      </w:r>
    </w:p>
    <w:p w14:paraId="4103CD1C" w14:textId="49E0878F" w:rsidR="00224B33" w:rsidRDefault="00224B33" w:rsidP="00392E17"/>
    <w:p w14:paraId="760564DB" w14:textId="77777777" w:rsidR="00402C0F" w:rsidRDefault="00402C0F" w:rsidP="00402C0F">
      <w:pPr>
        <w:keepNext/>
        <w:jc w:val="center"/>
      </w:pPr>
      <w:r w:rsidRPr="00402C0F">
        <w:rPr>
          <w:noProof/>
        </w:rPr>
        <w:drawing>
          <wp:inline distT="0" distB="0" distL="0" distR="0" wp14:anchorId="02D670B9" wp14:editId="3B1ACD52">
            <wp:extent cx="4366260" cy="2816989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7715" cy="283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D515D" w14:textId="7D4C1E04" w:rsidR="00224B33" w:rsidRDefault="00402C0F" w:rsidP="00402C0F">
      <w:pPr>
        <w:pStyle w:val="Bildetekst"/>
      </w:pPr>
      <w:r>
        <w:t xml:space="preserve">Figur </w:t>
      </w:r>
      <w:fldSimple w:instr=" SEQ Figur \* ARABIC ">
        <w:r>
          <w:rPr>
            <w:noProof/>
          </w:rPr>
          <w:t>1</w:t>
        </w:r>
      </w:fldSimple>
      <w:r>
        <w:t xml:space="preserve"> Systematisk sikkerhetsarbeid</w:t>
      </w:r>
    </w:p>
    <w:p w14:paraId="6515D38D" w14:textId="1161B5B2" w:rsidR="00224B33" w:rsidRDefault="00224B33" w:rsidP="00392E17"/>
    <w:p w14:paraId="6C842F99" w14:textId="77777777" w:rsidR="00224B33" w:rsidRDefault="00224B33" w:rsidP="00392E17"/>
    <w:p w14:paraId="67DE577F" w14:textId="01E3CCB9" w:rsidR="00612A65" w:rsidRDefault="00DB3AD3" w:rsidP="00DB3AD3">
      <w:pPr>
        <w:jc w:val="center"/>
      </w:pPr>
      <w:r>
        <w:rPr>
          <w:noProof/>
        </w:rPr>
        <w:drawing>
          <wp:inline distT="0" distB="0" distL="0" distR="0" wp14:anchorId="67C0A4B5" wp14:editId="4DE91552">
            <wp:extent cx="5260975" cy="1686560"/>
            <wp:effectExtent l="0" t="0" r="0" b="889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C4602" w14:textId="565692EB" w:rsidR="00612A65" w:rsidRDefault="00612A65" w:rsidP="00392E17"/>
    <w:p w14:paraId="524F1331" w14:textId="213EA7EC" w:rsidR="002349F3" w:rsidRDefault="002349F3">
      <w:r>
        <w:br w:type="page"/>
      </w:r>
    </w:p>
    <w:p w14:paraId="7BBCCAD1" w14:textId="77777777" w:rsidR="00612A65" w:rsidRPr="00392E17" w:rsidRDefault="00612A65" w:rsidP="00392E17"/>
    <w:p w14:paraId="336E76DF" w14:textId="1E6C66A0" w:rsidR="00392E17" w:rsidRDefault="00392E17" w:rsidP="00B848BE">
      <w:pPr>
        <w:pStyle w:val="Tittel"/>
        <w:numPr>
          <w:ilvl w:val="0"/>
          <w:numId w:val="1"/>
        </w:numPr>
      </w:pPr>
      <w:r>
        <w:t>Klassifisering av sannsynlighet og konsekvens</w:t>
      </w:r>
    </w:p>
    <w:p w14:paraId="7BBDCF9D" w14:textId="091E1461" w:rsidR="00497067" w:rsidRDefault="008B5D5A" w:rsidP="00497067">
      <w:r>
        <w:t xml:space="preserve">Risiko </w:t>
      </w:r>
      <w:r w:rsidR="003A3D93">
        <w:t>er sannsynligheten for at en uønsket hendelse skal oppstå og konsekvensen av denne. Med andre ord er risiko</w:t>
      </w:r>
      <w:r w:rsidR="00567E3D">
        <w:t>:</w:t>
      </w:r>
    </w:p>
    <w:p w14:paraId="62008642" w14:textId="20EECFAD" w:rsidR="00567E3D" w:rsidRPr="00567E3D" w:rsidRDefault="00567E3D" w:rsidP="0049706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Risiko=Sannsynlighet∙Konsekvens</m:t>
          </m:r>
        </m:oMath>
      </m:oMathPara>
    </w:p>
    <w:p w14:paraId="04A1F14C" w14:textId="4CE4CE88" w:rsidR="00567E3D" w:rsidRPr="00497067" w:rsidRDefault="00580F35" w:rsidP="00497067">
      <w:r>
        <w:rPr>
          <w:rFonts w:eastAsiaTheme="minorEastAsia"/>
        </w:rPr>
        <w:t>Det som er viktig i en risikoanalyse</w:t>
      </w:r>
      <w:r w:rsidR="00526F97">
        <w:rPr>
          <w:rFonts w:eastAsiaTheme="minorEastAsia"/>
        </w:rPr>
        <w:t>,</w:t>
      </w:r>
      <w:r>
        <w:rPr>
          <w:rFonts w:eastAsiaTheme="minorEastAsia"/>
        </w:rPr>
        <w:t xml:space="preserve"> er at man klassifiseres hva som menes med sannsynlighet og konsekvens.</w:t>
      </w:r>
      <w:r w:rsidR="00E11627">
        <w:rPr>
          <w:rFonts w:eastAsiaTheme="minorEastAsia"/>
        </w:rPr>
        <w:t xml:space="preserve"> Under er </w:t>
      </w:r>
      <w:r w:rsidR="00116993">
        <w:rPr>
          <w:rFonts w:eastAsiaTheme="minorEastAsia"/>
        </w:rPr>
        <w:t>eksempler</w:t>
      </w:r>
      <w:r w:rsidR="00E11627">
        <w:rPr>
          <w:rFonts w:eastAsiaTheme="minorEastAsia"/>
        </w:rPr>
        <w:t xml:space="preserve"> på klassifiseringen av disse. For å få en effektiv risikoanalyse </w:t>
      </w:r>
      <w:r w:rsidR="00116993">
        <w:rPr>
          <w:rFonts w:eastAsiaTheme="minorEastAsia"/>
        </w:rPr>
        <w:t>bør klassifisering tilpasses virksomheten.</w:t>
      </w:r>
    </w:p>
    <w:p w14:paraId="0DDAC9C6" w14:textId="27D84272" w:rsidR="00D43D01" w:rsidRPr="00EE6E48" w:rsidRDefault="00D43D01" w:rsidP="00D43D01">
      <w:pPr>
        <w:rPr>
          <w:b/>
          <w:bCs/>
        </w:rPr>
      </w:pPr>
      <w:r w:rsidRPr="00EE6E48">
        <w:rPr>
          <w:b/>
          <w:bCs/>
        </w:rPr>
        <w:t>OBS! Verdiene bør tilpasses din virksomhet.</w:t>
      </w:r>
    </w:p>
    <w:tbl>
      <w:tblPr>
        <w:tblStyle w:val="Rutenettabell4uthevingsfarge5"/>
        <w:tblW w:w="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0"/>
      </w:tblGrid>
      <w:tr w:rsidR="00392E17" w:rsidRPr="00392E17" w14:paraId="02FD7D48" w14:textId="77777777" w:rsidTr="00772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AFC5D0A" w14:textId="77777777" w:rsidR="00392E17" w:rsidRPr="00392E17" w:rsidRDefault="00392E17" w:rsidP="00392E17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Sannsynlighet</w:t>
            </w:r>
          </w:p>
        </w:tc>
        <w:tc>
          <w:tcPr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E8A1968" w14:textId="77777777" w:rsidR="00392E17" w:rsidRPr="00392E17" w:rsidRDefault="00392E17" w:rsidP="00392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Klassifisering</w:t>
            </w:r>
          </w:p>
        </w:tc>
      </w:tr>
      <w:tr w:rsidR="00392E17" w:rsidRPr="00392E17" w14:paraId="74936DD6" w14:textId="77777777" w:rsidTr="0077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51BBE61B" w14:textId="77777777" w:rsidR="00392E17" w:rsidRPr="00392E17" w:rsidRDefault="00392E17" w:rsidP="00392E1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5. Svært sannsynlig</w:t>
            </w:r>
          </w:p>
        </w:tc>
        <w:tc>
          <w:tcPr>
            <w:tcW w:w="2260" w:type="dxa"/>
            <w:hideMark/>
          </w:tcPr>
          <w:p w14:paraId="3077876F" w14:textId="77777777" w:rsidR="00392E17" w:rsidRPr="00392E17" w:rsidRDefault="00392E17" w:rsidP="00392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mer enn 1 gang i året</w:t>
            </w:r>
          </w:p>
        </w:tc>
      </w:tr>
      <w:tr w:rsidR="00392E17" w:rsidRPr="00392E17" w14:paraId="6383CAE2" w14:textId="77777777" w:rsidTr="007721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56E993A4" w14:textId="77777777" w:rsidR="00392E17" w:rsidRPr="00392E17" w:rsidRDefault="00392E17" w:rsidP="00392E1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4. Meget sannsynlig</w:t>
            </w:r>
          </w:p>
        </w:tc>
        <w:tc>
          <w:tcPr>
            <w:tcW w:w="2260" w:type="dxa"/>
            <w:hideMark/>
          </w:tcPr>
          <w:p w14:paraId="59D1DFCE" w14:textId="77777777" w:rsidR="00392E17" w:rsidRPr="00392E17" w:rsidRDefault="00392E17" w:rsidP="0039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 gang i året</w:t>
            </w:r>
          </w:p>
        </w:tc>
      </w:tr>
      <w:tr w:rsidR="00392E17" w:rsidRPr="00392E17" w14:paraId="1B79A725" w14:textId="77777777" w:rsidTr="0077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520B3344" w14:textId="77777777" w:rsidR="00392E17" w:rsidRPr="00392E17" w:rsidRDefault="00392E17" w:rsidP="00392E1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3. Sannsynlig</w:t>
            </w:r>
          </w:p>
        </w:tc>
        <w:tc>
          <w:tcPr>
            <w:tcW w:w="2260" w:type="dxa"/>
            <w:hideMark/>
          </w:tcPr>
          <w:p w14:paraId="12BA9883" w14:textId="77777777" w:rsidR="00392E17" w:rsidRPr="00392E17" w:rsidRDefault="00392E17" w:rsidP="00392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1-5 år mellom hver hendelse</w:t>
            </w:r>
          </w:p>
        </w:tc>
      </w:tr>
      <w:tr w:rsidR="00392E17" w:rsidRPr="00392E17" w14:paraId="62824B7E" w14:textId="77777777" w:rsidTr="0077214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250DE9D8" w14:textId="77777777" w:rsidR="00392E17" w:rsidRPr="00392E17" w:rsidRDefault="00392E17" w:rsidP="00392E1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2. Mindre sannsynlig</w:t>
            </w:r>
          </w:p>
        </w:tc>
        <w:tc>
          <w:tcPr>
            <w:tcW w:w="2260" w:type="dxa"/>
            <w:hideMark/>
          </w:tcPr>
          <w:p w14:paraId="21D0CE2D" w14:textId="77777777" w:rsidR="00392E17" w:rsidRPr="00392E17" w:rsidRDefault="00392E17" w:rsidP="00392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5-10 år mellom hver hendelse</w:t>
            </w:r>
          </w:p>
        </w:tc>
      </w:tr>
      <w:tr w:rsidR="00392E17" w:rsidRPr="00392E17" w14:paraId="4359D4A8" w14:textId="77777777" w:rsidTr="0077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3B9714FD" w14:textId="77777777" w:rsidR="00392E17" w:rsidRPr="00392E17" w:rsidRDefault="00392E17" w:rsidP="00392E1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1. Lite sannsynlig</w:t>
            </w:r>
          </w:p>
        </w:tc>
        <w:tc>
          <w:tcPr>
            <w:tcW w:w="2260" w:type="dxa"/>
            <w:hideMark/>
          </w:tcPr>
          <w:p w14:paraId="2E0CFD30" w14:textId="05FC3093" w:rsidR="00392E17" w:rsidRPr="00392E17" w:rsidRDefault="00392E17" w:rsidP="007964E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mer enn 10 år mellom hver hendelse</w:t>
            </w:r>
          </w:p>
        </w:tc>
      </w:tr>
    </w:tbl>
    <w:p w14:paraId="524312FD" w14:textId="4BA7034D" w:rsidR="00392E17" w:rsidRDefault="007964E0" w:rsidP="007964E0">
      <w:pPr>
        <w:pStyle w:val="Bildetekst"/>
      </w:pPr>
      <w:r>
        <w:t xml:space="preserve">Tabell </w:t>
      </w:r>
      <w:fldSimple w:instr=" SEQ Tabell \* ARABIC ">
        <w:r w:rsidR="006D7CB5">
          <w:rPr>
            <w:noProof/>
          </w:rPr>
          <w:t>1</w:t>
        </w:r>
      </w:fldSimple>
      <w:r>
        <w:t xml:space="preserve"> Klassifisering av sannsynlighet</w:t>
      </w:r>
    </w:p>
    <w:p w14:paraId="4DE4DA07" w14:textId="77777777" w:rsidR="002349F3" w:rsidRPr="002349F3" w:rsidRDefault="002349F3" w:rsidP="002349F3"/>
    <w:tbl>
      <w:tblPr>
        <w:tblStyle w:val="Rutenettabell5mrkuthevingsfarge5"/>
        <w:tblW w:w="8880" w:type="dxa"/>
        <w:tblLook w:val="04A0" w:firstRow="1" w:lastRow="0" w:firstColumn="1" w:lastColumn="0" w:noHBand="0" w:noVBand="1"/>
      </w:tblPr>
      <w:tblGrid>
        <w:gridCol w:w="2100"/>
        <w:gridCol w:w="2260"/>
        <w:gridCol w:w="2260"/>
        <w:gridCol w:w="2260"/>
      </w:tblGrid>
      <w:tr w:rsidR="00392E17" w:rsidRPr="00392E17" w14:paraId="0DB28DEF" w14:textId="2A3B0420" w:rsidTr="00B93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EF17D" w14:textId="4F45843B" w:rsidR="00392E17" w:rsidRPr="00392E17" w:rsidRDefault="00392E17" w:rsidP="00D43D0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Konsekvens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2F6CB" w14:textId="0654951A" w:rsidR="00392E17" w:rsidRPr="00392E17" w:rsidRDefault="00392E17" w:rsidP="00D43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Klassifisering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Liv og helse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43" w14:textId="66E43147" w:rsidR="00392E17" w:rsidRPr="00392E17" w:rsidRDefault="00392E17" w:rsidP="00D43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Klassifisering </w:t>
            </w:r>
            <w:r w:rsidR="00396B1D">
              <w:rPr>
                <w:rFonts w:ascii="Calibri" w:eastAsia="Times New Roman" w:hAnsi="Calibri" w:cs="Calibri"/>
                <w:color w:val="000000"/>
                <w:lang w:eastAsia="nb-NO"/>
              </w:rPr>
              <w:t>Økonomisk tap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FC3E" w14:textId="4A546A78" w:rsidR="00392E17" w:rsidRPr="00392E17" w:rsidRDefault="00392E17" w:rsidP="00D43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Klassifisering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Miljø</w:t>
            </w:r>
          </w:p>
        </w:tc>
      </w:tr>
      <w:tr w:rsidR="00392E17" w:rsidRPr="00392E17" w14:paraId="4DF312EE" w14:textId="40EEAE57" w:rsidTr="0000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2250" w14:textId="77777777" w:rsidR="00392E17" w:rsidRDefault="00392E17" w:rsidP="00D43D0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5.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Katastrofalt</w:t>
            </w:r>
          </w:p>
          <w:p w14:paraId="15FBC88B" w14:textId="7A66740D" w:rsidR="00D43D01" w:rsidRPr="00392E17" w:rsidRDefault="00D43D01" w:rsidP="00D43D0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313E" w14:textId="6B2BA3DB" w:rsidR="00392E17" w:rsidRPr="00392E17" w:rsidRDefault="00392E17" w:rsidP="00D43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Flere døde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7ED2" w14:textId="3A95C1F8" w:rsidR="00392E17" w:rsidRDefault="00396B1D" w:rsidP="00D43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Mer enn 1 000 000,-</w:t>
            </w:r>
            <w:r w:rsidR="00D43D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</w:r>
            <w:r w:rsidR="006A364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</w:t>
            </w:r>
            <w:r w:rsidR="000C19A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ermanent </w:t>
            </w:r>
            <w:r w:rsidR="00402C0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nedstenging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14F3" w14:textId="306F697B" w:rsidR="00392E17" w:rsidRDefault="00396B1D" w:rsidP="00D43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Stort omfang </w:t>
            </w:r>
            <w:r w:rsidR="00D43D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Varig restitu</w:t>
            </w:r>
            <w:r w:rsidR="00D43D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sjonstid</w:t>
            </w:r>
          </w:p>
        </w:tc>
      </w:tr>
      <w:tr w:rsidR="00392E17" w:rsidRPr="00392E17" w14:paraId="27F65F26" w14:textId="4E6783D8" w:rsidTr="00B9338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1499" w14:textId="11ABB046" w:rsidR="00392E17" w:rsidRPr="00392E17" w:rsidRDefault="00392E17" w:rsidP="00D43D0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4.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Kritisk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E6C8" w14:textId="525524F6" w:rsidR="00392E17" w:rsidRPr="00392E17" w:rsidRDefault="00392E17" w:rsidP="00D43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En død eller varig skade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C52E" w14:textId="0C6FFED2" w:rsidR="00396B1D" w:rsidRDefault="00396B1D" w:rsidP="00D43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Mellom 100 000 og 1 000 000,-</w:t>
            </w:r>
            <w:r w:rsidR="00115E3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DFF0" w14:textId="19A9E390" w:rsidR="00392E17" w:rsidRDefault="00396B1D" w:rsidP="00D43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Stort omfang</w:t>
            </w:r>
            <w:r w:rsidR="00D43D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="00D43D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Lang restitusjonstid</w:t>
            </w:r>
          </w:p>
        </w:tc>
      </w:tr>
      <w:tr w:rsidR="00392E17" w:rsidRPr="00392E17" w14:paraId="42C4FBB4" w14:textId="6B50FEA9" w:rsidTr="0000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079A" w14:textId="37E8B3DD" w:rsidR="00392E17" w:rsidRPr="00392E17" w:rsidRDefault="00392E17" w:rsidP="00D43D0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Farlig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6DC5" w14:textId="49855D6A" w:rsidR="00392E17" w:rsidRPr="00392E17" w:rsidRDefault="00392E17" w:rsidP="00D43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Alvorlig skade og lengre fravær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2EB1" w14:textId="69E8BF5E" w:rsidR="00392E17" w:rsidRDefault="00396B1D" w:rsidP="00D43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Mellom 10 000 og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100 000,-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78A1" w14:textId="5A4FC5CA" w:rsidR="00392E17" w:rsidRDefault="00396B1D" w:rsidP="00D43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Noe omfang</w:t>
            </w:r>
            <w:r w:rsidR="00D43D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="00D43D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Lang restitusjonstid</w:t>
            </w:r>
          </w:p>
        </w:tc>
      </w:tr>
      <w:tr w:rsidR="00392E17" w:rsidRPr="00392E17" w14:paraId="34ED1E8E" w14:textId="338E8D3C" w:rsidTr="00B9338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F9C4" w14:textId="062305FB" w:rsidR="00392E17" w:rsidRPr="00392E17" w:rsidRDefault="00392E17" w:rsidP="00D43D0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Mindre farlig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91B7" w14:textId="7417C572" w:rsidR="00392E17" w:rsidRPr="00392E17" w:rsidRDefault="00392E17" w:rsidP="00D43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Lett skade og kort fravær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634E" w14:textId="41926F23" w:rsidR="00392E17" w:rsidRDefault="00396B1D" w:rsidP="00D43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Mellom 1 000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og 10 000,-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FAFA" w14:textId="494E016D" w:rsidR="00392E17" w:rsidRDefault="00396B1D" w:rsidP="00D43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Stort omfang</w:t>
            </w:r>
            <w:r w:rsidR="00D43D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="00D43D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Kort restitusjonstid</w:t>
            </w:r>
          </w:p>
        </w:tc>
      </w:tr>
      <w:tr w:rsidR="00392E17" w:rsidRPr="00392E17" w14:paraId="507CD132" w14:textId="18C55444" w:rsidTr="0000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F7D8" w14:textId="7604E919" w:rsidR="00392E17" w:rsidRPr="00392E17" w:rsidRDefault="00392E17" w:rsidP="00D43D0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Ufarlig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CD2C" w14:textId="0F7281F4" w:rsidR="00392E17" w:rsidRPr="00392E17" w:rsidRDefault="00392E17" w:rsidP="00D43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Enkel skade og ingen fravær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0162" w14:textId="0712BBDB" w:rsidR="00392E17" w:rsidRDefault="00396B1D" w:rsidP="00D43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Mindre enn 1000,-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6987" w14:textId="39CD82D2" w:rsidR="00392E17" w:rsidRDefault="00396B1D" w:rsidP="007964E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Lite omfang</w:t>
            </w:r>
            <w:r w:rsidR="00D43D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r w:rsidR="00D43D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Kort restitusjonstid</w:t>
            </w:r>
          </w:p>
        </w:tc>
      </w:tr>
    </w:tbl>
    <w:p w14:paraId="6021A26C" w14:textId="4D7931E3" w:rsidR="00392E17" w:rsidRDefault="007964E0" w:rsidP="007964E0">
      <w:pPr>
        <w:pStyle w:val="Bildetekst"/>
      </w:pPr>
      <w:r>
        <w:t xml:space="preserve">Tabell </w:t>
      </w:r>
      <w:fldSimple w:instr=" SEQ Tabell \* ARABIC ">
        <w:r w:rsidR="006D7CB5">
          <w:rPr>
            <w:noProof/>
          </w:rPr>
          <w:t>2</w:t>
        </w:r>
      </w:fldSimple>
      <w:r>
        <w:t xml:space="preserve"> Klassifisering av konsekvens</w:t>
      </w:r>
    </w:p>
    <w:p w14:paraId="31AA7F02" w14:textId="29A1AA87" w:rsidR="002349F3" w:rsidRDefault="002349F3" w:rsidP="002349F3"/>
    <w:p w14:paraId="3A17CF64" w14:textId="77777777" w:rsidR="00D1706D" w:rsidRDefault="00D1706D" w:rsidP="002349F3"/>
    <w:p w14:paraId="01287D1F" w14:textId="265746F4" w:rsidR="002349F3" w:rsidRDefault="002349F3" w:rsidP="002349F3"/>
    <w:p w14:paraId="7D49D6FA" w14:textId="02D0CE88" w:rsidR="002C7253" w:rsidRDefault="002C7253" w:rsidP="002C7253">
      <w:pPr>
        <w:pStyle w:val="Tittel"/>
      </w:pPr>
      <w:r>
        <w:lastRenderedPageBreak/>
        <w:t>Kartlegging av risiko</w:t>
      </w:r>
    </w:p>
    <w:p w14:paraId="1F8FDC33" w14:textId="6CFF4B1F" w:rsidR="00824083" w:rsidRDefault="00824083" w:rsidP="00824083"/>
    <w:p w14:paraId="18F1D6C1" w14:textId="25D13632" w:rsidR="00824083" w:rsidRDefault="003E587A" w:rsidP="00824083">
      <w:pPr>
        <w:rPr>
          <w:b/>
          <w:bCs/>
          <w:i/>
          <w:iCs/>
        </w:rPr>
      </w:pPr>
      <w:r>
        <w:t>Når man skal kartlegge risikoen må man først identifisere farekildene som er tilknyttet bygget/virksomhete</w:t>
      </w:r>
      <w:r w:rsidR="00432E39">
        <w:t xml:space="preserve">n og identifiser </w:t>
      </w:r>
      <w:r w:rsidR="000450C7">
        <w:t>hva er det som kan gå galt (uønsket hendelse).</w:t>
      </w:r>
      <w:r w:rsidR="00F95FC2">
        <w:t xml:space="preserve"> </w:t>
      </w:r>
      <w:r w:rsidR="008E62DD">
        <w:t xml:space="preserve">Når disse er identifisert </w:t>
      </w:r>
      <w:r w:rsidR="00023B95">
        <w:t xml:space="preserve">må man </w:t>
      </w:r>
      <w:r w:rsidR="00A652B5">
        <w:t>knytte</w:t>
      </w:r>
      <w:r w:rsidR="00023B95">
        <w:t xml:space="preserve"> sannsynligheten og konsekvensen</w:t>
      </w:r>
      <w:r w:rsidR="00A652B5">
        <w:t xml:space="preserve"> til den </w:t>
      </w:r>
      <w:r w:rsidR="00BC7F95">
        <w:t>farekilden</w:t>
      </w:r>
      <w:r w:rsidR="00023B95">
        <w:t xml:space="preserve">. </w:t>
      </w:r>
      <w:r w:rsidR="00A652B5">
        <w:t xml:space="preserve">Her må man benytte </w:t>
      </w:r>
      <w:r w:rsidR="00BC7F95">
        <w:t>klassifiseringen som er fastsatt tidligere</w:t>
      </w:r>
      <w:r w:rsidR="00BC7F95" w:rsidRPr="001E28CC">
        <w:rPr>
          <w:b/>
          <w:bCs/>
          <w:i/>
          <w:iCs/>
        </w:rPr>
        <w:t>.</w:t>
      </w:r>
      <w:r w:rsidR="00C240DC" w:rsidRPr="001E28CC">
        <w:rPr>
          <w:b/>
          <w:bCs/>
          <w:i/>
          <w:iCs/>
        </w:rPr>
        <w:t xml:space="preserve"> </w:t>
      </w:r>
      <w:r w:rsidR="001E28CC" w:rsidRPr="001E28CC">
        <w:rPr>
          <w:b/>
          <w:bCs/>
          <w:i/>
          <w:iCs/>
        </w:rPr>
        <w:t xml:space="preserve">Gå ut fra sannsynlighet og konsekvens </w:t>
      </w:r>
      <w:r w:rsidR="001E28CC" w:rsidRPr="001E28CC">
        <w:rPr>
          <w:b/>
          <w:bCs/>
          <w:i/>
          <w:iCs/>
          <w:u w:val="single"/>
        </w:rPr>
        <w:t>før</w:t>
      </w:r>
      <w:r w:rsidR="001E28CC" w:rsidRPr="001E28CC">
        <w:rPr>
          <w:b/>
          <w:bCs/>
          <w:i/>
          <w:iCs/>
        </w:rPr>
        <w:t xml:space="preserve"> man har satt inn tiltak som brannalarmanlegg og håndslukkere.</w:t>
      </w:r>
    </w:p>
    <w:p w14:paraId="6618ED16" w14:textId="654C456C" w:rsidR="007103F2" w:rsidRDefault="007103F2" w:rsidP="00824083">
      <w:pPr>
        <w:rPr>
          <w:b/>
          <w:bCs/>
          <w:i/>
          <w:iCs/>
        </w:rPr>
      </w:pPr>
    </w:p>
    <w:p w14:paraId="3A1037AC" w14:textId="6D3E6B3F" w:rsidR="007103F2" w:rsidRDefault="007103F2" w:rsidP="00824083">
      <w:pPr>
        <w:rPr>
          <w:b/>
          <w:bCs/>
          <w:i/>
          <w:iCs/>
        </w:rPr>
      </w:pPr>
      <w:r>
        <w:rPr>
          <w:b/>
          <w:bCs/>
          <w:i/>
          <w:iCs/>
        </w:rPr>
        <w:t>Merk! I brannsammenheng vil som regel sannsynligheten være lav, mens konsekvensen er høy.</w:t>
      </w:r>
    </w:p>
    <w:p w14:paraId="498B6F9A" w14:textId="77777777" w:rsidR="007103F2" w:rsidRPr="001E28CC" w:rsidRDefault="007103F2" w:rsidP="00824083">
      <w:pPr>
        <w:rPr>
          <w:b/>
          <w:bCs/>
          <w:i/>
          <w:iCs/>
        </w:rPr>
      </w:pPr>
    </w:p>
    <w:p w14:paraId="74E01750" w14:textId="2AA11B9A" w:rsidR="00824083" w:rsidRPr="00456F40" w:rsidRDefault="00402C0F" w:rsidP="00824083">
      <w:pPr>
        <w:rPr>
          <w:i/>
          <w:iCs/>
        </w:rPr>
      </w:pPr>
      <w:r>
        <w:rPr>
          <w:i/>
          <w:iCs/>
        </w:rPr>
        <w:t>Vurder selv om det er nødvendig å ha med risikoanalyse på økonomi og miljø.</w:t>
      </w:r>
    </w:p>
    <w:tbl>
      <w:tblPr>
        <w:tblStyle w:val="Tabellrutenett"/>
        <w:tblW w:w="949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127"/>
        <w:gridCol w:w="1559"/>
        <w:gridCol w:w="1276"/>
        <w:gridCol w:w="1417"/>
        <w:gridCol w:w="1417"/>
      </w:tblGrid>
      <w:tr w:rsidR="00AA6181" w14:paraId="6650C053" w14:textId="185B06A1" w:rsidTr="001517BC">
        <w:tc>
          <w:tcPr>
            <w:tcW w:w="562" w:type="dxa"/>
          </w:tcPr>
          <w:p w14:paraId="2ECF60E9" w14:textId="77777777" w:rsidR="00AA6181" w:rsidRDefault="00AA6181" w:rsidP="003F0EE2">
            <w:r>
              <w:t>Id</w:t>
            </w:r>
          </w:p>
        </w:tc>
        <w:tc>
          <w:tcPr>
            <w:tcW w:w="1134" w:type="dxa"/>
          </w:tcPr>
          <w:p w14:paraId="64C598A5" w14:textId="77777777" w:rsidR="00AA6181" w:rsidRDefault="00AA6181" w:rsidP="003F0EE2">
            <w:r>
              <w:t>Farekilde</w:t>
            </w:r>
          </w:p>
        </w:tc>
        <w:tc>
          <w:tcPr>
            <w:tcW w:w="2127" w:type="dxa"/>
          </w:tcPr>
          <w:p w14:paraId="0B7DCF28" w14:textId="77777777" w:rsidR="00AA6181" w:rsidRDefault="00AA6181" w:rsidP="003F0EE2">
            <w:r>
              <w:t>Uønsket hendelse</w:t>
            </w:r>
          </w:p>
        </w:tc>
        <w:tc>
          <w:tcPr>
            <w:tcW w:w="1559" w:type="dxa"/>
          </w:tcPr>
          <w:p w14:paraId="7480E381" w14:textId="77777777" w:rsidR="00AA6181" w:rsidRDefault="00AA6181" w:rsidP="003F0EE2">
            <w:r>
              <w:t>Sannsynlighet</w:t>
            </w:r>
          </w:p>
        </w:tc>
        <w:tc>
          <w:tcPr>
            <w:tcW w:w="1276" w:type="dxa"/>
          </w:tcPr>
          <w:p w14:paraId="0FA4D1FD" w14:textId="77777777" w:rsidR="00AA6181" w:rsidRDefault="00AA6181" w:rsidP="003F0EE2">
            <w:r>
              <w:t>Konsekvens Liv og helse</w:t>
            </w:r>
          </w:p>
        </w:tc>
        <w:tc>
          <w:tcPr>
            <w:tcW w:w="1417" w:type="dxa"/>
          </w:tcPr>
          <w:p w14:paraId="38494650" w14:textId="6A6013ED" w:rsidR="00AA6181" w:rsidRDefault="00AA6181" w:rsidP="003F0EE2">
            <w:r>
              <w:t>Konsekvens Økonomi</w:t>
            </w:r>
          </w:p>
        </w:tc>
        <w:tc>
          <w:tcPr>
            <w:tcW w:w="1417" w:type="dxa"/>
          </w:tcPr>
          <w:p w14:paraId="771A0149" w14:textId="5DC7062A" w:rsidR="00AA6181" w:rsidRDefault="00AA6181" w:rsidP="003F0EE2">
            <w:r>
              <w:t>Konsekvens Miljø</w:t>
            </w:r>
          </w:p>
        </w:tc>
      </w:tr>
      <w:tr w:rsidR="00AA6181" w14:paraId="06C8F622" w14:textId="10214B79" w:rsidTr="001517BC">
        <w:tc>
          <w:tcPr>
            <w:tcW w:w="562" w:type="dxa"/>
          </w:tcPr>
          <w:p w14:paraId="42EF13BB" w14:textId="77777777" w:rsidR="00AA6181" w:rsidRDefault="00AA6181" w:rsidP="003F0EE2">
            <w:r>
              <w:t>1</w:t>
            </w:r>
          </w:p>
        </w:tc>
        <w:tc>
          <w:tcPr>
            <w:tcW w:w="1134" w:type="dxa"/>
          </w:tcPr>
          <w:p w14:paraId="68D4D621" w14:textId="77777777" w:rsidR="00AA6181" w:rsidRDefault="00AA6181" w:rsidP="003F0EE2">
            <w:r>
              <w:t>Stekeovn</w:t>
            </w:r>
          </w:p>
        </w:tc>
        <w:tc>
          <w:tcPr>
            <w:tcW w:w="2127" w:type="dxa"/>
          </w:tcPr>
          <w:p w14:paraId="4827B117" w14:textId="77777777" w:rsidR="00AA6181" w:rsidRDefault="00AA6181" w:rsidP="003F0EE2">
            <w:r>
              <w:t>Glemt matlaging, branntilløp</w:t>
            </w:r>
          </w:p>
        </w:tc>
        <w:tc>
          <w:tcPr>
            <w:tcW w:w="1559" w:type="dxa"/>
          </w:tcPr>
          <w:p w14:paraId="35C197EC" w14:textId="77777777" w:rsidR="00AA6181" w:rsidRDefault="00AA6181" w:rsidP="003F0EE2">
            <w:r>
              <w:t>3</w:t>
            </w:r>
          </w:p>
        </w:tc>
        <w:tc>
          <w:tcPr>
            <w:tcW w:w="1276" w:type="dxa"/>
          </w:tcPr>
          <w:p w14:paraId="5EEE0708" w14:textId="77777777" w:rsidR="00AA6181" w:rsidRDefault="00AA6181" w:rsidP="003F0EE2">
            <w: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67DF94B3" w14:textId="65B091E8" w:rsidR="00AA6181" w:rsidRPr="00AA6181" w:rsidRDefault="00AA6181" w:rsidP="003F0EE2">
            <w:r w:rsidRPr="00AA6181"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685921EB" w14:textId="15F0586F" w:rsidR="00AA6181" w:rsidRPr="00AA6181" w:rsidRDefault="00F67E37" w:rsidP="003F0EE2">
            <w:r>
              <w:t>0</w:t>
            </w:r>
          </w:p>
        </w:tc>
      </w:tr>
      <w:tr w:rsidR="00AA6181" w14:paraId="41D16D65" w14:textId="5506BE44" w:rsidTr="001517BC">
        <w:tc>
          <w:tcPr>
            <w:tcW w:w="562" w:type="dxa"/>
          </w:tcPr>
          <w:p w14:paraId="66973151" w14:textId="77777777" w:rsidR="00AA6181" w:rsidRDefault="00AA6181" w:rsidP="003F0EE2">
            <w:r>
              <w:t>2</w:t>
            </w:r>
          </w:p>
        </w:tc>
        <w:tc>
          <w:tcPr>
            <w:tcW w:w="1134" w:type="dxa"/>
          </w:tcPr>
          <w:p w14:paraId="514BEEC1" w14:textId="77777777" w:rsidR="00AA6181" w:rsidRDefault="00AA6181" w:rsidP="003F0EE2">
            <w:r>
              <w:t>Stearinlys</w:t>
            </w:r>
          </w:p>
        </w:tc>
        <w:tc>
          <w:tcPr>
            <w:tcW w:w="2127" w:type="dxa"/>
          </w:tcPr>
          <w:p w14:paraId="69134564" w14:textId="77777777" w:rsidR="00AA6181" w:rsidRDefault="00AA6181" w:rsidP="003F0EE2">
            <w:r>
              <w:t>Brennbart materiale i nærheten (gardiner, blomster)</w:t>
            </w:r>
          </w:p>
        </w:tc>
        <w:tc>
          <w:tcPr>
            <w:tcW w:w="1559" w:type="dxa"/>
          </w:tcPr>
          <w:p w14:paraId="235A0105" w14:textId="77777777" w:rsidR="00AA6181" w:rsidRDefault="00AA6181" w:rsidP="003F0EE2">
            <w:r>
              <w:t>2</w:t>
            </w:r>
          </w:p>
        </w:tc>
        <w:tc>
          <w:tcPr>
            <w:tcW w:w="1276" w:type="dxa"/>
          </w:tcPr>
          <w:p w14:paraId="4EE5E1AD" w14:textId="77777777" w:rsidR="00AA6181" w:rsidRDefault="00AA6181" w:rsidP="003F0EE2">
            <w: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0F14E816" w14:textId="41DA5A68" w:rsidR="00AA6181" w:rsidRPr="00AA6181" w:rsidRDefault="00AA6181" w:rsidP="003F0EE2">
            <w:r w:rsidRPr="00AA6181"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7EBE14BC" w14:textId="208B2A75" w:rsidR="00AA6181" w:rsidRPr="00AA6181" w:rsidRDefault="00F67E37" w:rsidP="003F0EE2">
            <w:r>
              <w:t>0</w:t>
            </w:r>
          </w:p>
        </w:tc>
      </w:tr>
      <w:tr w:rsidR="00AA6181" w14:paraId="05ABDFAC" w14:textId="2C18716A" w:rsidTr="001517BC">
        <w:tc>
          <w:tcPr>
            <w:tcW w:w="562" w:type="dxa"/>
          </w:tcPr>
          <w:p w14:paraId="1A5E941C" w14:textId="7EA2A0CC" w:rsidR="00AA6181" w:rsidRDefault="00AA6181" w:rsidP="003F0EE2">
            <w:r>
              <w:t>3</w:t>
            </w:r>
          </w:p>
        </w:tc>
        <w:tc>
          <w:tcPr>
            <w:tcW w:w="1134" w:type="dxa"/>
          </w:tcPr>
          <w:p w14:paraId="3964B689" w14:textId="77777777" w:rsidR="00AA6181" w:rsidRDefault="00AA6181" w:rsidP="003F0EE2"/>
        </w:tc>
        <w:tc>
          <w:tcPr>
            <w:tcW w:w="2127" w:type="dxa"/>
          </w:tcPr>
          <w:p w14:paraId="67BB80BB" w14:textId="77777777" w:rsidR="00AA6181" w:rsidRDefault="00AA6181" w:rsidP="003F0EE2"/>
        </w:tc>
        <w:tc>
          <w:tcPr>
            <w:tcW w:w="1559" w:type="dxa"/>
          </w:tcPr>
          <w:p w14:paraId="1F467368" w14:textId="77777777" w:rsidR="00AA6181" w:rsidRDefault="00AA6181" w:rsidP="003F0EE2"/>
        </w:tc>
        <w:tc>
          <w:tcPr>
            <w:tcW w:w="1276" w:type="dxa"/>
          </w:tcPr>
          <w:p w14:paraId="6CC61EB7" w14:textId="77777777" w:rsidR="00AA6181" w:rsidRDefault="00AA6181" w:rsidP="003F0EE2"/>
        </w:tc>
        <w:tc>
          <w:tcPr>
            <w:tcW w:w="1417" w:type="dxa"/>
            <w:shd w:val="clear" w:color="auto" w:fill="FFFFFF" w:themeFill="background1"/>
          </w:tcPr>
          <w:p w14:paraId="4A25B064" w14:textId="77777777" w:rsidR="00AA6181" w:rsidRDefault="00AA6181" w:rsidP="003F0EE2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C3ADA0" w14:textId="77777777" w:rsidR="00AA6181" w:rsidRDefault="00AA6181" w:rsidP="003F0EE2">
            <w:pPr>
              <w:rPr>
                <w:highlight w:val="yellow"/>
              </w:rPr>
            </w:pPr>
          </w:p>
        </w:tc>
      </w:tr>
      <w:tr w:rsidR="00AA6181" w14:paraId="3CDCB39F" w14:textId="6B5CC750" w:rsidTr="001517BC">
        <w:tc>
          <w:tcPr>
            <w:tcW w:w="562" w:type="dxa"/>
          </w:tcPr>
          <w:p w14:paraId="2DB073E5" w14:textId="3FFFB54F" w:rsidR="00AA6181" w:rsidRDefault="00AA6181" w:rsidP="003F0EE2">
            <w:r>
              <w:t>4</w:t>
            </w:r>
          </w:p>
        </w:tc>
        <w:tc>
          <w:tcPr>
            <w:tcW w:w="1134" w:type="dxa"/>
          </w:tcPr>
          <w:p w14:paraId="655AEAAF" w14:textId="77777777" w:rsidR="00AA6181" w:rsidRDefault="00AA6181" w:rsidP="003F0EE2"/>
        </w:tc>
        <w:tc>
          <w:tcPr>
            <w:tcW w:w="2127" w:type="dxa"/>
          </w:tcPr>
          <w:p w14:paraId="6BEA3B40" w14:textId="77777777" w:rsidR="00AA6181" w:rsidRDefault="00AA6181" w:rsidP="003F0EE2"/>
        </w:tc>
        <w:tc>
          <w:tcPr>
            <w:tcW w:w="1559" w:type="dxa"/>
          </w:tcPr>
          <w:p w14:paraId="13EFF3E0" w14:textId="77777777" w:rsidR="00AA6181" w:rsidRDefault="00AA6181" w:rsidP="003F0EE2"/>
        </w:tc>
        <w:tc>
          <w:tcPr>
            <w:tcW w:w="1276" w:type="dxa"/>
          </w:tcPr>
          <w:p w14:paraId="776B81F5" w14:textId="77777777" w:rsidR="00AA6181" w:rsidRDefault="00AA6181" w:rsidP="003F0EE2"/>
        </w:tc>
        <w:tc>
          <w:tcPr>
            <w:tcW w:w="1417" w:type="dxa"/>
            <w:shd w:val="clear" w:color="auto" w:fill="FFFFFF" w:themeFill="background1"/>
          </w:tcPr>
          <w:p w14:paraId="60E8C2BC" w14:textId="77777777" w:rsidR="00AA6181" w:rsidRDefault="00AA6181" w:rsidP="00D075A0">
            <w:pPr>
              <w:keepNext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15738D4" w14:textId="77777777" w:rsidR="00AA6181" w:rsidRDefault="00AA6181" w:rsidP="00D075A0">
            <w:pPr>
              <w:keepNext/>
              <w:rPr>
                <w:highlight w:val="yellow"/>
              </w:rPr>
            </w:pPr>
          </w:p>
        </w:tc>
      </w:tr>
    </w:tbl>
    <w:p w14:paraId="75E53B39" w14:textId="4AF4B6D5" w:rsidR="000403CF" w:rsidRDefault="00D075A0" w:rsidP="00D075A0">
      <w:pPr>
        <w:pStyle w:val="Bildetekst"/>
      </w:pPr>
      <w:r>
        <w:t xml:space="preserve">Tabell </w:t>
      </w:r>
      <w:fldSimple w:instr=" SEQ Tabell \* ARABIC ">
        <w:r w:rsidR="006D7CB5">
          <w:rPr>
            <w:noProof/>
          </w:rPr>
          <w:t>3</w:t>
        </w:r>
      </w:fldSimple>
      <w:r>
        <w:t xml:space="preserve"> Identifisering av risiko</w:t>
      </w:r>
    </w:p>
    <w:p w14:paraId="31232A91" w14:textId="77777777" w:rsidR="001517BC" w:rsidRDefault="001517BC" w:rsidP="003E25D5">
      <w:pPr>
        <w:pStyle w:val="Tittel"/>
      </w:pPr>
    </w:p>
    <w:p w14:paraId="77944B26" w14:textId="77777777" w:rsidR="001517BC" w:rsidRDefault="001517BC" w:rsidP="003E25D5">
      <w:pPr>
        <w:pStyle w:val="Tittel"/>
      </w:pPr>
    </w:p>
    <w:p w14:paraId="1CF8A8BC" w14:textId="3E09EDDD" w:rsidR="00142C4B" w:rsidRDefault="00142C4B">
      <w:r>
        <w:br w:type="page"/>
      </w:r>
    </w:p>
    <w:p w14:paraId="1DF70F07" w14:textId="77777777" w:rsidR="00142C4B" w:rsidRPr="00142C4B" w:rsidRDefault="00142C4B" w:rsidP="00142C4B"/>
    <w:p w14:paraId="0F018247" w14:textId="77777777" w:rsidR="001517BC" w:rsidRDefault="001517BC" w:rsidP="003E25D5">
      <w:pPr>
        <w:pStyle w:val="Tittel"/>
      </w:pPr>
    </w:p>
    <w:p w14:paraId="30F0092F" w14:textId="22D98CF6" w:rsidR="00BC7F95" w:rsidRDefault="003E25D5" w:rsidP="003E25D5">
      <w:pPr>
        <w:pStyle w:val="Tittel"/>
      </w:pPr>
      <w:r>
        <w:t>Presenter risiko</w:t>
      </w:r>
    </w:p>
    <w:p w14:paraId="2BE9444D" w14:textId="4238323F" w:rsidR="003E25D5" w:rsidRPr="003E25D5" w:rsidRDefault="003E25D5" w:rsidP="003E25D5">
      <w:r>
        <w:t>Når man har kartlagt risiko</w:t>
      </w:r>
      <w:r w:rsidR="002E5387">
        <w:t>,</w:t>
      </w:r>
      <w:r w:rsidR="00373548">
        <w:t xml:space="preserve"> kan man </w:t>
      </w:r>
      <w:r w:rsidR="005478FA">
        <w:t>presentere</w:t>
      </w:r>
      <w:r w:rsidR="00373548">
        <w:t xml:space="preserve"> denne </w:t>
      </w:r>
      <w:r w:rsidR="0002566A">
        <w:t xml:space="preserve">i </w:t>
      </w:r>
      <w:r w:rsidR="00373548">
        <w:t xml:space="preserve">en risikomatrise. I denne risikomatrisen benyttes </w:t>
      </w:r>
      <w:r w:rsidR="005478FA">
        <w:t>fargekoder for å vurdere om risik</w:t>
      </w:r>
      <w:r w:rsidR="001C6802">
        <w:t xml:space="preserve">oen er akseptabelt eller om det er nødvendig å </w:t>
      </w:r>
      <w:r w:rsidR="001517BC">
        <w:t>iverksette</w:t>
      </w:r>
      <w:r w:rsidR="001C6802">
        <w:t xml:space="preserve"> kompenserende tiltak. </w:t>
      </w:r>
      <w:r w:rsidR="00BE53E0">
        <w:t xml:space="preserve">Er man i </w:t>
      </w:r>
      <w:r w:rsidR="006A3641">
        <w:t>grønt område</w:t>
      </w:r>
      <w:r w:rsidR="00BE53E0">
        <w:t xml:space="preserve"> er risikoen akseptabelt, er man i gult område må man vurdere om det er økonomisk hensiktsmessig å </w:t>
      </w:r>
      <w:r w:rsidR="006A3641">
        <w:t>iverksette tiltak og i rødt område må man iverksette tiltak.</w:t>
      </w:r>
    </w:p>
    <w:tbl>
      <w:tblPr>
        <w:tblpPr w:leftFromText="141" w:rightFromText="141" w:vertAnchor="text" w:horzAnchor="margin" w:tblpY="152"/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2250"/>
        <w:gridCol w:w="1198"/>
        <w:gridCol w:w="1196"/>
        <w:gridCol w:w="1197"/>
        <w:gridCol w:w="1223"/>
      </w:tblGrid>
      <w:tr w:rsidR="0090737E" w:rsidRPr="00392E17" w14:paraId="3D13EA72" w14:textId="77777777" w:rsidTr="0090737E">
        <w:trPr>
          <w:trHeight w:val="150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4C6E7"/>
            <w:hideMark/>
          </w:tcPr>
          <w:p w14:paraId="43CF95F8" w14:textId="7EACC2C1" w:rsidR="0090737E" w:rsidRDefault="006D7CB5" w:rsidP="00907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    Liv og helse</w:t>
            </w:r>
          </w:p>
          <w:p w14:paraId="0DB93007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   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Konsekvens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Sannsynlighet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474235C" w14:textId="77777777" w:rsidR="0090737E" w:rsidRPr="00392E17" w:rsidRDefault="0090737E" w:rsidP="0090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1.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Ufarlig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67D3758" w14:textId="77777777" w:rsidR="0090737E" w:rsidRPr="00392E17" w:rsidRDefault="0090737E" w:rsidP="0090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2.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Mindre Farlig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CC10A47" w14:textId="77777777" w:rsidR="0090737E" w:rsidRPr="00392E17" w:rsidRDefault="0090737E" w:rsidP="0090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Farlig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4B4216F" w14:textId="77777777" w:rsidR="0090737E" w:rsidRPr="00392E17" w:rsidRDefault="0090737E" w:rsidP="0090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 Kritisk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D73586C" w14:textId="77777777" w:rsidR="0090737E" w:rsidRPr="00392E17" w:rsidRDefault="0090737E" w:rsidP="0090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5. Katastrofalt</w:t>
            </w:r>
          </w:p>
        </w:tc>
      </w:tr>
      <w:tr w:rsidR="0090737E" w:rsidRPr="00392E17" w14:paraId="10EB2231" w14:textId="77777777" w:rsidTr="0090737E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015EEA2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5. Svært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7080D0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0A7BBD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C39C2C6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EF1F9DA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40AE474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0737E" w:rsidRPr="00392E17" w14:paraId="37881650" w14:textId="77777777" w:rsidTr="0090737E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78B626E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 Meget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4BEB62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91C4C6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336C648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76196A3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5DCED4A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0737E" w:rsidRPr="00392E17" w14:paraId="07C8AE36" w14:textId="77777777" w:rsidTr="0090737E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ACCBA39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1B1121A2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440051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ACD13AA" w14:textId="08772CD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E13253">
              <w:rPr>
                <w:rFonts w:ascii="Calibri" w:eastAsia="Times New Roman" w:hAnsi="Calibri" w:cs="Calibri"/>
                <w:color w:val="000000"/>
                <w:lang w:eastAsia="nb-NO"/>
              </w:rPr>
              <w:t>(1)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7864DC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DC20864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0737E" w:rsidRPr="00392E17" w14:paraId="748C2B4F" w14:textId="77777777" w:rsidTr="0090737E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8D004D7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2. Mindre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1F5680ED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549CCF40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C7AB36" w14:textId="44DFEC51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E13253">
              <w:rPr>
                <w:rFonts w:ascii="Calibri" w:eastAsia="Times New Roman" w:hAnsi="Calibri" w:cs="Calibri"/>
                <w:color w:val="000000"/>
                <w:lang w:eastAsia="nb-NO"/>
              </w:rPr>
              <w:t>(2)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FFEBBD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03A98C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0737E" w:rsidRPr="00392E17" w14:paraId="78C9FAAA" w14:textId="77777777" w:rsidTr="0090737E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0667288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1. Lite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3544968F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2350CCE9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6DD1BBC4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1D4617" w14:textId="77777777" w:rsidR="0090737E" w:rsidRPr="00392E17" w:rsidRDefault="0090737E" w:rsidP="0090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16ABCF" w14:textId="77777777" w:rsidR="0090737E" w:rsidRPr="00392E17" w:rsidRDefault="0090737E" w:rsidP="0090737E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07E66B01" w14:textId="77777777" w:rsidR="001517BC" w:rsidRDefault="001517BC"/>
    <w:tbl>
      <w:tblPr>
        <w:tblpPr w:leftFromText="141" w:rightFromText="141" w:vertAnchor="text" w:horzAnchor="margin" w:tblpY="152"/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2250"/>
        <w:gridCol w:w="1198"/>
        <w:gridCol w:w="1196"/>
        <w:gridCol w:w="1197"/>
        <w:gridCol w:w="1223"/>
      </w:tblGrid>
      <w:tr w:rsidR="00965528" w:rsidRPr="00392E17" w14:paraId="58A1EED2" w14:textId="77777777" w:rsidTr="003F0EE2">
        <w:trPr>
          <w:trHeight w:val="150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4C6E7"/>
            <w:hideMark/>
          </w:tcPr>
          <w:p w14:paraId="22D6C3CD" w14:textId="2DE9FFC3" w:rsidR="00965528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    Økonomi</w:t>
            </w:r>
          </w:p>
          <w:p w14:paraId="2422493F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   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Konsekvens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Sannsynlighet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260AB16" w14:textId="77777777" w:rsidR="00965528" w:rsidRPr="00392E17" w:rsidRDefault="00965528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1.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Ufarlig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190437B" w14:textId="77777777" w:rsidR="00965528" w:rsidRPr="00392E17" w:rsidRDefault="00965528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2.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Mindre Farlig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679B360" w14:textId="77777777" w:rsidR="00965528" w:rsidRPr="00392E17" w:rsidRDefault="00965528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Farlig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5E36715" w14:textId="77777777" w:rsidR="00965528" w:rsidRPr="00392E17" w:rsidRDefault="00965528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 Kritisk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FF6582F" w14:textId="77777777" w:rsidR="00965528" w:rsidRPr="00392E17" w:rsidRDefault="00965528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5. Katastrofalt</w:t>
            </w:r>
          </w:p>
        </w:tc>
      </w:tr>
      <w:tr w:rsidR="00965528" w:rsidRPr="00392E17" w14:paraId="0B2F73AF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753CFEB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5. Svært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5C5E36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97106B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55D8155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F377703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DDDA5D4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65528" w:rsidRPr="00392E17" w14:paraId="33B59449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675C6DC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 Meget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5AA7EF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E956A3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AD8AC0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1B0B1EE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2A6CA8E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65528" w:rsidRPr="00392E17" w14:paraId="3FA9940C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806812C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0C9647DC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4F7259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E2BFB7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E17ADE" w14:textId="3B861BA3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2B17FA">
              <w:rPr>
                <w:rFonts w:ascii="Calibri" w:eastAsia="Times New Roman" w:hAnsi="Calibri" w:cs="Calibri"/>
                <w:color w:val="000000"/>
                <w:lang w:eastAsia="nb-NO"/>
              </w:rPr>
              <w:t>(1</w:t>
            </w:r>
            <w:proofErr w:type="gramStart"/>
            <w:r w:rsidR="002B17FA">
              <w:rPr>
                <w:rFonts w:ascii="Calibri" w:eastAsia="Times New Roman" w:hAnsi="Calibri" w:cs="Calibri"/>
                <w:color w:val="000000"/>
                <w:lang w:eastAsia="nb-NO"/>
              </w:rPr>
              <w:t>),(</w:t>
            </w:r>
            <w:proofErr w:type="gramEnd"/>
            <w:r w:rsidR="002B17FA">
              <w:rPr>
                <w:rFonts w:ascii="Calibri" w:eastAsia="Times New Roman" w:hAnsi="Calibri" w:cs="Calibri"/>
                <w:color w:val="000000"/>
                <w:lang w:eastAsia="nb-NO"/>
              </w:rPr>
              <w:t>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43350A6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65528" w:rsidRPr="00392E17" w14:paraId="45897AF6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7A15C7C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2. Mindre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3465EFDE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45AFE3ED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C7D17E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7BC92D0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858E657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65528" w:rsidRPr="00392E17" w14:paraId="334BC332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63F03A9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1. Lite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7A7C517E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0E4F4C95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1339A2B5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23C489" w14:textId="77777777" w:rsidR="00965528" w:rsidRPr="00392E17" w:rsidRDefault="00965528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3779E2" w14:textId="77777777" w:rsidR="00965528" w:rsidRPr="00392E17" w:rsidRDefault="00965528" w:rsidP="003F0EE2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74389BF0" w14:textId="506B2772" w:rsidR="00392E17" w:rsidRDefault="00392E17"/>
    <w:tbl>
      <w:tblPr>
        <w:tblpPr w:leftFromText="141" w:rightFromText="141" w:vertAnchor="text" w:horzAnchor="margin" w:tblpY="152"/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2250"/>
        <w:gridCol w:w="1198"/>
        <w:gridCol w:w="1196"/>
        <w:gridCol w:w="1197"/>
        <w:gridCol w:w="1223"/>
      </w:tblGrid>
      <w:tr w:rsidR="009779AD" w:rsidRPr="00392E17" w14:paraId="4BBB4E52" w14:textId="77777777" w:rsidTr="003F0EE2">
        <w:trPr>
          <w:trHeight w:val="150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4C6E7"/>
            <w:hideMark/>
          </w:tcPr>
          <w:p w14:paraId="627282EF" w14:textId="683789DD" w:rsidR="009779AD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    Miljø</w:t>
            </w:r>
          </w:p>
          <w:p w14:paraId="5E15F0E0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   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Konsekvens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Sannsynlighet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AC6AA5A" w14:textId="77777777" w:rsidR="009779AD" w:rsidRPr="00392E17" w:rsidRDefault="009779AD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1.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Ufarlig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2820488" w14:textId="77777777" w:rsidR="009779AD" w:rsidRPr="00392E17" w:rsidRDefault="009779AD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2.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Mindre Farlig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0F493F8" w14:textId="77777777" w:rsidR="009779AD" w:rsidRPr="00392E17" w:rsidRDefault="009779AD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Farlig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1DD84A2" w14:textId="77777777" w:rsidR="009779AD" w:rsidRPr="00392E17" w:rsidRDefault="009779AD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 Kritisk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A362F24" w14:textId="77777777" w:rsidR="009779AD" w:rsidRPr="00392E17" w:rsidRDefault="009779AD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5. Katastrofalt</w:t>
            </w:r>
          </w:p>
        </w:tc>
      </w:tr>
      <w:tr w:rsidR="009779AD" w:rsidRPr="00392E17" w14:paraId="6AC5D5BE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BB87C40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5. Svært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8382A3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376389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EF23AB6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DC33DF2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62C40FD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779AD" w:rsidRPr="00392E17" w14:paraId="56569DC6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2A5BDD4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 Meget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7045C1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30F1DA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BB1208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8AFB4F1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7BD5AF1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779AD" w:rsidRPr="00392E17" w14:paraId="70D43B86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3EFA70B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2BE84357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6C1B21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596F25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009B416" w14:textId="490843CA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F4E7B12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779AD" w:rsidRPr="00392E17" w14:paraId="694B5535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8FC89A7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2. Mindre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2B399CD1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5C41CCE6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35E7EA0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2CAF9E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5A2507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779AD" w:rsidRPr="00392E17" w14:paraId="7BDEB353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A10C007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1. Lite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3FA383FE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7F0B6AA1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7406AE00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4E3E98" w14:textId="77777777" w:rsidR="009779AD" w:rsidRPr="00392E17" w:rsidRDefault="009779AD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7C42C27" w14:textId="77777777" w:rsidR="009779AD" w:rsidRPr="00392E17" w:rsidRDefault="009779AD" w:rsidP="003F0EE2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1AF14EF3" w14:textId="77777777" w:rsidR="000403CF" w:rsidRDefault="000403CF"/>
    <w:p w14:paraId="5BDD1F94" w14:textId="2D571D2A" w:rsidR="00F653C7" w:rsidRDefault="006A3641" w:rsidP="00D43D01">
      <w:pPr>
        <w:pStyle w:val="Tittel"/>
      </w:pPr>
      <w:r>
        <w:t>Iverksette</w:t>
      </w:r>
      <w:r w:rsidR="00F653C7">
        <w:t xml:space="preserve"> tiltak og vurder ny risiko</w:t>
      </w:r>
    </w:p>
    <w:p w14:paraId="2F646012" w14:textId="38074521" w:rsidR="00F653C7" w:rsidRDefault="00F653C7" w:rsidP="00D43D01">
      <w:pPr>
        <w:pStyle w:val="Tittel"/>
      </w:pPr>
    </w:p>
    <w:p w14:paraId="09F3C59A" w14:textId="03F0C186" w:rsidR="00C47538" w:rsidRPr="00C47538" w:rsidRDefault="00C47538" w:rsidP="00C47538">
      <w:r>
        <w:t>Avhengig av hvilken risiko man har havnet på kan det være nødvendig å redusere risikoen. Det</w:t>
      </w:r>
      <w:r w:rsidR="00412402">
        <w:t>te</w:t>
      </w:r>
      <w:r>
        <w:t xml:space="preserve"> kan gjøres ved å </w:t>
      </w:r>
      <w:r w:rsidR="001F7611">
        <w:t>redusere sannsynligheten, konsekvensen og/eller ved å fjerne risikoen helt.</w:t>
      </w:r>
    </w:p>
    <w:tbl>
      <w:tblPr>
        <w:tblStyle w:val="Tabellrutenett"/>
        <w:tblW w:w="10277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3686"/>
        <w:gridCol w:w="1559"/>
        <w:gridCol w:w="1276"/>
        <w:gridCol w:w="1351"/>
      </w:tblGrid>
      <w:tr w:rsidR="006A3641" w14:paraId="1709CD59" w14:textId="77777777" w:rsidTr="00F006AB">
        <w:tc>
          <w:tcPr>
            <w:tcW w:w="421" w:type="dxa"/>
          </w:tcPr>
          <w:p w14:paraId="50C29150" w14:textId="77777777" w:rsidR="006A3641" w:rsidRDefault="006A3641" w:rsidP="003F0EE2">
            <w:r>
              <w:t>Id</w:t>
            </w:r>
          </w:p>
        </w:tc>
        <w:tc>
          <w:tcPr>
            <w:tcW w:w="1984" w:type="dxa"/>
          </w:tcPr>
          <w:p w14:paraId="534D7DE8" w14:textId="77777777" w:rsidR="006A3641" w:rsidRDefault="006A3641" w:rsidP="003F0EE2">
            <w:r>
              <w:t>Farekilde</w:t>
            </w:r>
          </w:p>
        </w:tc>
        <w:tc>
          <w:tcPr>
            <w:tcW w:w="3686" w:type="dxa"/>
          </w:tcPr>
          <w:p w14:paraId="5EE410EF" w14:textId="77777777" w:rsidR="006A3641" w:rsidRDefault="006A3641" w:rsidP="003F0EE2">
            <w:r>
              <w:t>Kompenserende tiltak</w:t>
            </w:r>
          </w:p>
        </w:tc>
        <w:tc>
          <w:tcPr>
            <w:tcW w:w="1559" w:type="dxa"/>
          </w:tcPr>
          <w:p w14:paraId="6E6A90FD" w14:textId="77777777" w:rsidR="006A3641" w:rsidRDefault="006A3641" w:rsidP="003F0EE2">
            <w:r>
              <w:t>Ny sannsynlighet</w:t>
            </w:r>
          </w:p>
        </w:tc>
        <w:tc>
          <w:tcPr>
            <w:tcW w:w="1276" w:type="dxa"/>
          </w:tcPr>
          <w:p w14:paraId="094936E5" w14:textId="15EC6E5C" w:rsidR="006A3641" w:rsidRDefault="006A3641" w:rsidP="003F0EE2">
            <w:r>
              <w:t>Ny konsekvens</w:t>
            </w:r>
            <w:r w:rsidR="00F006AB">
              <w:t xml:space="preserve"> Liv og helse</w:t>
            </w:r>
          </w:p>
        </w:tc>
        <w:tc>
          <w:tcPr>
            <w:tcW w:w="1351" w:type="dxa"/>
          </w:tcPr>
          <w:p w14:paraId="58CBA1C4" w14:textId="79FFDC46" w:rsidR="006A3641" w:rsidRDefault="006A3641" w:rsidP="003F0EE2">
            <w:r>
              <w:t xml:space="preserve">Ny </w:t>
            </w:r>
            <w:r w:rsidR="00F006AB">
              <w:t xml:space="preserve">konsekvens </w:t>
            </w:r>
          </w:p>
        </w:tc>
      </w:tr>
      <w:tr w:rsidR="006A3641" w14:paraId="5B0654DF" w14:textId="77777777" w:rsidTr="00F006AB">
        <w:tc>
          <w:tcPr>
            <w:tcW w:w="421" w:type="dxa"/>
          </w:tcPr>
          <w:p w14:paraId="6E178D72" w14:textId="77777777" w:rsidR="006A3641" w:rsidRDefault="006A3641" w:rsidP="003F0EE2">
            <w:r>
              <w:t>1</w:t>
            </w:r>
          </w:p>
        </w:tc>
        <w:tc>
          <w:tcPr>
            <w:tcW w:w="1984" w:type="dxa"/>
          </w:tcPr>
          <w:p w14:paraId="189A3E82" w14:textId="77777777" w:rsidR="006A3641" w:rsidRDefault="006A3641" w:rsidP="003F0EE2">
            <w:r>
              <w:t xml:space="preserve">Stekeovn </w:t>
            </w:r>
          </w:p>
        </w:tc>
        <w:tc>
          <w:tcPr>
            <w:tcW w:w="3686" w:type="dxa"/>
          </w:tcPr>
          <w:p w14:paraId="705CD0DF" w14:textId="77777777" w:rsidR="006A3641" w:rsidRDefault="006A3641" w:rsidP="003F0EE2">
            <w:r>
              <w:t>Komfyrvakt (redusere sannsynlighet)</w:t>
            </w:r>
          </w:p>
          <w:p w14:paraId="33C5FE70" w14:textId="77777777" w:rsidR="006A3641" w:rsidRDefault="006A3641" w:rsidP="003F0EE2">
            <w:r>
              <w:t>Brannteppe, slokkeutstyr (redusere konsekvens)</w:t>
            </w:r>
          </w:p>
        </w:tc>
        <w:tc>
          <w:tcPr>
            <w:tcW w:w="1559" w:type="dxa"/>
            <w:shd w:val="clear" w:color="auto" w:fill="FFFFFF" w:themeFill="background1"/>
          </w:tcPr>
          <w:p w14:paraId="4DBED93E" w14:textId="77777777" w:rsidR="006A3641" w:rsidRPr="007C2E64" w:rsidRDefault="006A3641" w:rsidP="003F0EE2">
            <w:r w:rsidRPr="007C2E64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DA0EF19" w14:textId="77777777" w:rsidR="006A3641" w:rsidRPr="007C2E64" w:rsidRDefault="006A3641" w:rsidP="003F0EE2">
            <w:r w:rsidRPr="007C2E64">
              <w:t>2</w:t>
            </w:r>
          </w:p>
        </w:tc>
        <w:tc>
          <w:tcPr>
            <w:tcW w:w="1351" w:type="dxa"/>
            <w:shd w:val="clear" w:color="auto" w:fill="FFFFFF" w:themeFill="background1"/>
          </w:tcPr>
          <w:p w14:paraId="1201682E" w14:textId="1FCFA911" w:rsidR="006A3641" w:rsidRPr="007C2E64" w:rsidRDefault="00801EFD" w:rsidP="003F0EE2">
            <w:r>
              <w:t>1</w:t>
            </w:r>
          </w:p>
        </w:tc>
      </w:tr>
      <w:tr w:rsidR="006A3641" w14:paraId="4AE5E1F4" w14:textId="77777777" w:rsidTr="00F006AB">
        <w:tc>
          <w:tcPr>
            <w:tcW w:w="421" w:type="dxa"/>
          </w:tcPr>
          <w:p w14:paraId="1CF2D6A4" w14:textId="77777777" w:rsidR="006A3641" w:rsidRDefault="006A3641" w:rsidP="003F0EE2">
            <w:r>
              <w:t>2</w:t>
            </w:r>
          </w:p>
        </w:tc>
        <w:tc>
          <w:tcPr>
            <w:tcW w:w="1984" w:type="dxa"/>
          </w:tcPr>
          <w:p w14:paraId="2B210D13" w14:textId="77777777" w:rsidR="006A3641" w:rsidRDefault="006A3641" w:rsidP="003F0EE2">
            <w:r>
              <w:t>Stearinlys</w:t>
            </w:r>
          </w:p>
        </w:tc>
        <w:tc>
          <w:tcPr>
            <w:tcW w:w="3686" w:type="dxa"/>
          </w:tcPr>
          <w:p w14:paraId="2DFF4DEC" w14:textId="77777777" w:rsidR="006A3641" w:rsidRDefault="006A3641" w:rsidP="003F0EE2">
            <w:r>
              <w:t>Erstatte med elektrisk lys (fjerne risiko)</w:t>
            </w:r>
          </w:p>
        </w:tc>
        <w:tc>
          <w:tcPr>
            <w:tcW w:w="1559" w:type="dxa"/>
            <w:shd w:val="clear" w:color="auto" w:fill="FFFFFF" w:themeFill="background1"/>
          </w:tcPr>
          <w:p w14:paraId="365D1D2B" w14:textId="77777777" w:rsidR="006A3641" w:rsidRPr="007C2E64" w:rsidRDefault="006A3641" w:rsidP="003F0EE2">
            <w:r w:rsidRPr="007C2E64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2D34CA92" w14:textId="77777777" w:rsidR="006A3641" w:rsidRPr="007C2E64" w:rsidRDefault="006A3641" w:rsidP="003F0EE2">
            <w:r w:rsidRPr="007C2E64">
              <w:t>1</w:t>
            </w:r>
          </w:p>
        </w:tc>
        <w:tc>
          <w:tcPr>
            <w:tcW w:w="1351" w:type="dxa"/>
            <w:shd w:val="clear" w:color="auto" w:fill="FFFFFF" w:themeFill="background1"/>
          </w:tcPr>
          <w:p w14:paraId="5D4C159C" w14:textId="77777777" w:rsidR="006A3641" w:rsidRPr="007C2E64" w:rsidRDefault="006A3641" w:rsidP="003F0EE2">
            <w:r>
              <w:t>1</w:t>
            </w:r>
          </w:p>
        </w:tc>
      </w:tr>
      <w:tr w:rsidR="001F7611" w14:paraId="0EBA518F" w14:textId="77777777" w:rsidTr="00F006AB">
        <w:tc>
          <w:tcPr>
            <w:tcW w:w="421" w:type="dxa"/>
          </w:tcPr>
          <w:p w14:paraId="41A3999B" w14:textId="1B67E172" w:rsidR="001F7611" w:rsidRDefault="001F7611" w:rsidP="003F0EE2">
            <w:r>
              <w:t>3</w:t>
            </w:r>
          </w:p>
        </w:tc>
        <w:tc>
          <w:tcPr>
            <w:tcW w:w="1984" w:type="dxa"/>
          </w:tcPr>
          <w:p w14:paraId="3C4895C7" w14:textId="77777777" w:rsidR="001F7611" w:rsidRDefault="001F7611" w:rsidP="003F0EE2"/>
        </w:tc>
        <w:tc>
          <w:tcPr>
            <w:tcW w:w="3686" w:type="dxa"/>
          </w:tcPr>
          <w:p w14:paraId="47A6D9F2" w14:textId="77777777" w:rsidR="001F7611" w:rsidRDefault="001F7611" w:rsidP="003F0EE2"/>
        </w:tc>
        <w:tc>
          <w:tcPr>
            <w:tcW w:w="1559" w:type="dxa"/>
            <w:shd w:val="clear" w:color="auto" w:fill="FFFFFF" w:themeFill="background1"/>
          </w:tcPr>
          <w:p w14:paraId="6703ECE8" w14:textId="77777777" w:rsidR="001F7611" w:rsidRPr="007C2E64" w:rsidRDefault="001F7611" w:rsidP="003F0EE2"/>
        </w:tc>
        <w:tc>
          <w:tcPr>
            <w:tcW w:w="1276" w:type="dxa"/>
            <w:shd w:val="clear" w:color="auto" w:fill="FFFFFF" w:themeFill="background1"/>
          </w:tcPr>
          <w:p w14:paraId="1CA471E0" w14:textId="77777777" w:rsidR="001F7611" w:rsidRPr="007C2E64" w:rsidRDefault="001F7611" w:rsidP="003F0EE2"/>
        </w:tc>
        <w:tc>
          <w:tcPr>
            <w:tcW w:w="1351" w:type="dxa"/>
            <w:shd w:val="clear" w:color="auto" w:fill="FFFFFF" w:themeFill="background1"/>
          </w:tcPr>
          <w:p w14:paraId="6BB15FEF" w14:textId="77777777" w:rsidR="001F7611" w:rsidRDefault="001F7611" w:rsidP="003F0EE2"/>
        </w:tc>
      </w:tr>
      <w:tr w:rsidR="001F7611" w14:paraId="61873778" w14:textId="77777777" w:rsidTr="00F006AB">
        <w:tc>
          <w:tcPr>
            <w:tcW w:w="421" w:type="dxa"/>
          </w:tcPr>
          <w:p w14:paraId="7ACE50C5" w14:textId="7B4086A3" w:rsidR="001F7611" w:rsidRDefault="001F7611" w:rsidP="003F0EE2">
            <w:r>
              <w:t>4</w:t>
            </w:r>
          </w:p>
        </w:tc>
        <w:tc>
          <w:tcPr>
            <w:tcW w:w="1984" w:type="dxa"/>
          </w:tcPr>
          <w:p w14:paraId="57FD892E" w14:textId="77777777" w:rsidR="001F7611" w:rsidRDefault="001F7611" w:rsidP="003F0EE2"/>
        </w:tc>
        <w:tc>
          <w:tcPr>
            <w:tcW w:w="3686" w:type="dxa"/>
          </w:tcPr>
          <w:p w14:paraId="34848E0A" w14:textId="77777777" w:rsidR="001F7611" w:rsidRDefault="001F7611" w:rsidP="003F0EE2"/>
        </w:tc>
        <w:tc>
          <w:tcPr>
            <w:tcW w:w="1559" w:type="dxa"/>
            <w:shd w:val="clear" w:color="auto" w:fill="FFFFFF" w:themeFill="background1"/>
          </w:tcPr>
          <w:p w14:paraId="5C49F7CA" w14:textId="77777777" w:rsidR="001F7611" w:rsidRPr="007C2E64" w:rsidRDefault="001F7611" w:rsidP="003F0EE2"/>
        </w:tc>
        <w:tc>
          <w:tcPr>
            <w:tcW w:w="1276" w:type="dxa"/>
            <w:shd w:val="clear" w:color="auto" w:fill="FFFFFF" w:themeFill="background1"/>
          </w:tcPr>
          <w:p w14:paraId="1CB3D847" w14:textId="77777777" w:rsidR="001F7611" w:rsidRPr="007C2E64" w:rsidRDefault="001F7611" w:rsidP="003F0EE2"/>
        </w:tc>
        <w:tc>
          <w:tcPr>
            <w:tcW w:w="1351" w:type="dxa"/>
            <w:shd w:val="clear" w:color="auto" w:fill="FFFFFF" w:themeFill="background1"/>
          </w:tcPr>
          <w:p w14:paraId="3A7CD1BE" w14:textId="77777777" w:rsidR="001F7611" w:rsidRDefault="001F7611" w:rsidP="003F0EE2"/>
        </w:tc>
      </w:tr>
    </w:tbl>
    <w:tbl>
      <w:tblPr>
        <w:tblpPr w:leftFromText="141" w:rightFromText="141" w:vertAnchor="text" w:horzAnchor="margin" w:tblpY="675"/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2250"/>
        <w:gridCol w:w="1198"/>
        <w:gridCol w:w="1196"/>
        <w:gridCol w:w="1197"/>
        <w:gridCol w:w="1223"/>
      </w:tblGrid>
      <w:tr w:rsidR="00407798" w:rsidRPr="00392E17" w14:paraId="02AB47AF" w14:textId="77777777" w:rsidTr="00142C4B">
        <w:trPr>
          <w:trHeight w:val="150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4C6E7"/>
            <w:hideMark/>
          </w:tcPr>
          <w:p w14:paraId="01791487" w14:textId="77777777" w:rsidR="00407798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    Liv og helse</w:t>
            </w:r>
          </w:p>
          <w:p w14:paraId="1D153525" w14:textId="2F687465" w:rsidR="00142C4B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   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Konsekvens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Sannsynlighet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1A48576" w14:textId="77777777" w:rsidR="00407798" w:rsidRPr="00392E17" w:rsidRDefault="00407798" w:rsidP="001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1.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Ufarlig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FA0EDFA" w14:textId="77777777" w:rsidR="00407798" w:rsidRPr="00392E17" w:rsidRDefault="00407798" w:rsidP="001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2.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Mindre Farlig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BD65368" w14:textId="77777777" w:rsidR="00407798" w:rsidRPr="00392E17" w:rsidRDefault="00407798" w:rsidP="001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Farlig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784A9079" w14:textId="77777777" w:rsidR="00407798" w:rsidRPr="00392E17" w:rsidRDefault="00407798" w:rsidP="001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 Kritisk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F956E09" w14:textId="77777777" w:rsidR="00407798" w:rsidRPr="00392E17" w:rsidRDefault="00407798" w:rsidP="0014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5. Katastrofalt</w:t>
            </w:r>
          </w:p>
        </w:tc>
      </w:tr>
      <w:tr w:rsidR="00407798" w:rsidRPr="00392E17" w14:paraId="01880F9D" w14:textId="77777777" w:rsidTr="00142C4B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FE9B413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5. Svært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AE4340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56D2E2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0E4D968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6753230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913393F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07798" w:rsidRPr="00392E17" w14:paraId="381E78D2" w14:textId="77777777" w:rsidTr="00142C4B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BCBB8D3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 Meget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7E58BC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71F00AF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6A11FD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F40FDA4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B4F312D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07798" w:rsidRPr="00392E17" w14:paraId="6FB34432" w14:textId="77777777" w:rsidTr="00142C4B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40DD23B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2146CEEB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47CCAAA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277A590" w14:textId="50738A25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175BEE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22E9267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07798" w:rsidRPr="00392E17" w14:paraId="66749CFF" w14:textId="77777777" w:rsidTr="00142C4B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B4C16A4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2. Mindre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410D81BF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3E375301" w14:textId="501BAFBA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8333B">
              <w:rPr>
                <w:rFonts w:ascii="Calibri" w:eastAsia="Times New Roman" w:hAnsi="Calibri" w:cs="Calibri"/>
                <w:color w:val="000000"/>
                <w:lang w:eastAsia="nb-NO"/>
              </w:rPr>
              <w:t>(1)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78264D" w14:textId="07960F51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62491C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9BC22B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07798" w:rsidRPr="00392E17" w14:paraId="54D4040B" w14:textId="77777777" w:rsidTr="00142C4B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2B7D761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1. Lite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01CE5791" w14:textId="40A7B4B3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142C4B">
              <w:rPr>
                <w:rFonts w:ascii="Calibri" w:eastAsia="Times New Roman" w:hAnsi="Calibri" w:cs="Calibri"/>
                <w:color w:val="000000"/>
                <w:lang w:eastAsia="nb-NO"/>
              </w:rPr>
              <w:t>(2)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64021969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3F95B2C7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F860C5" w14:textId="77777777" w:rsidR="00407798" w:rsidRPr="00392E17" w:rsidRDefault="00407798" w:rsidP="00142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A555AA" w14:textId="77777777" w:rsidR="00407798" w:rsidRPr="00392E17" w:rsidRDefault="00407798" w:rsidP="00142C4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26F53EA0" w14:textId="55460A20" w:rsidR="00142C4B" w:rsidRDefault="00142C4B" w:rsidP="001E28CC"/>
    <w:p w14:paraId="0D6D3F8B" w14:textId="77777777" w:rsidR="00142C4B" w:rsidRDefault="00142C4B" w:rsidP="001E28CC"/>
    <w:tbl>
      <w:tblPr>
        <w:tblpPr w:leftFromText="141" w:rightFromText="141" w:vertAnchor="text" w:horzAnchor="margin" w:tblpY="152"/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2250"/>
        <w:gridCol w:w="1198"/>
        <w:gridCol w:w="1196"/>
        <w:gridCol w:w="1197"/>
        <w:gridCol w:w="1223"/>
      </w:tblGrid>
      <w:tr w:rsidR="00142C4B" w:rsidRPr="00392E17" w14:paraId="0EFF909C" w14:textId="77777777" w:rsidTr="003F0EE2">
        <w:trPr>
          <w:trHeight w:val="150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B4C6E7"/>
            <w:hideMark/>
          </w:tcPr>
          <w:p w14:paraId="58598B08" w14:textId="77777777" w:rsidR="00142C4B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    Økonomi</w:t>
            </w:r>
          </w:p>
          <w:p w14:paraId="7E379901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              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Konsekvens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Sannsynlighet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5F5B92B" w14:textId="77777777" w:rsidR="00142C4B" w:rsidRPr="00392E17" w:rsidRDefault="00142C4B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1.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Ufarlig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ECD7F90" w14:textId="77777777" w:rsidR="00142C4B" w:rsidRPr="00392E17" w:rsidRDefault="00142C4B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2. </w:t>
            </w: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Mindre Farlig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CA38218" w14:textId="77777777" w:rsidR="00142C4B" w:rsidRPr="00392E17" w:rsidRDefault="00142C4B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Farlig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7C290D6" w14:textId="77777777" w:rsidR="00142C4B" w:rsidRPr="00392E17" w:rsidRDefault="00142C4B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 Kritisk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E3B2B7A" w14:textId="77777777" w:rsidR="00142C4B" w:rsidRPr="00392E17" w:rsidRDefault="00142C4B" w:rsidP="003F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5. Katastrofalt</w:t>
            </w:r>
          </w:p>
        </w:tc>
      </w:tr>
      <w:tr w:rsidR="00142C4B" w:rsidRPr="00392E17" w14:paraId="2DF9CE1E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D5B675E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5. Svært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9971EB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7B40616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05A38EF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046F27A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CD1215D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42C4B" w:rsidRPr="00392E17" w14:paraId="70ED24FE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3652CF0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 Meget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79DD70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30DAE4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4A486C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AC95124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83AC039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42C4B" w:rsidRPr="00392E17" w14:paraId="40096E6E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4B11FC1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2A1C1624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8A338E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E88535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4B2C0E" w14:textId="50DAF465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FE5DAD8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42C4B" w:rsidRPr="00392E17" w14:paraId="4DF22162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4DE4342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2. Mindre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1DC717E4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79EC424B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7B8277C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CFC425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A4A246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42C4B" w:rsidRPr="00392E17" w14:paraId="028D0F30" w14:textId="77777777" w:rsidTr="003F0EE2">
        <w:trPr>
          <w:trHeight w:val="30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CF79127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1. Lite sannsynlig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20887C3B" w14:textId="1D26EA72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9C5DFA">
              <w:rPr>
                <w:rFonts w:ascii="Calibri" w:eastAsia="Times New Roman" w:hAnsi="Calibri" w:cs="Calibri"/>
                <w:color w:val="000000"/>
                <w:lang w:eastAsia="nb-NO"/>
              </w:rPr>
              <w:t>(2)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2F12AEF6" w14:textId="2072C406" w:rsidR="00142C4B" w:rsidRPr="00392E17" w:rsidRDefault="009C5DFA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(1)</w:t>
            </w:r>
            <w:r w:rsidR="00142C4B"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7ACEF0CD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F8D5B7" w14:textId="77777777" w:rsidR="00142C4B" w:rsidRPr="00392E17" w:rsidRDefault="00142C4B" w:rsidP="003F0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82BC764" w14:textId="77777777" w:rsidR="00142C4B" w:rsidRPr="00392E17" w:rsidRDefault="00142C4B" w:rsidP="003F0EE2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2E1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6A581289" w14:textId="77777777" w:rsidR="007C2E64" w:rsidRPr="00D43D01" w:rsidRDefault="007C2E64" w:rsidP="00D43D01"/>
    <w:sectPr w:rsidR="007C2E64" w:rsidRPr="00D4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23DF"/>
    <w:multiLevelType w:val="hybridMultilevel"/>
    <w:tmpl w:val="E10C18C8"/>
    <w:lvl w:ilvl="0" w:tplc="AED80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5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7"/>
    <w:rsid w:val="00004F5E"/>
    <w:rsid w:val="00023B95"/>
    <w:rsid w:val="0002566A"/>
    <w:rsid w:val="000403CF"/>
    <w:rsid w:val="000450C7"/>
    <w:rsid w:val="00077D2E"/>
    <w:rsid w:val="00085F81"/>
    <w:rsid w:val="000C19A1"/>
    <w:rsid w:val="000C2485"/>
    <w:rsid w:val="00115E38"/>
    <w:rsid w:val="00116993"/>
    <w:rsid w:val="00142C4B"/>
    <w:rsid w:val="001517BC"/>
    <w:rsid w:val="00167EAE"/>
    <w:rsid w:val="001C6802"/>
    <w:rsid w:val="001E28CC"/>
    <w:rsid w:val="001F5358"/>
    <w:rsid w:val="001F7611"/>
    <w:rsid w:val="00212799"/>
    <w:rsid w:val="00224B33"/>
    <w:rsid w:val="002349F3"/>
    <w:rsid w:val="002B17FA"/>
    <w:rsid w:val="002C7253"/>
    <w:rsid w:val="002E5387"/>
    <w:rsid w:val="003152F8"/>
    <w:rsid w:val="00320D45"/>
    <w:rsid w:val="00373548"/>
    <w:rsid w:val="00392E17"/>
    <w:rsid w:val="00396B1D"/>
    <w:rsid w:val="003A3D93"/>
    <w:rsid w:val="003A428E"/>
    <w:rsid w:val="003E25D5"/>
    <w:rsid w:val="003E587A"/>
    <w:rsid w:val="00402C0F"/>
    <w:rsid w:val="00407798"/>
    <w:rsid w:val="00412402"/>
    <w:rsid w:val="00432E39"/>
    <w:rsid w:val="00456F40"/>
    <w:rsid w:val="00463A86"/>
    <w:rsid w:val="00487EBC"/>
    <w:rsid w:val="00497067"/>
    <w:rsid w:val="004A28A8"/>
    <w:rsid w:val="00526F97"/>
    <w:rsid w:val="005478FA"/>
    <w:rsid w:val="00567E3D"/>
    <w:rsid w:val="00580C2A"/>
    <w:rsid w:val="00580F35"/>
    <w:rsid w:val="0058333B"/>
    <w:rsid w:val="00612A65"/>
    <w:rsid w:val="006719BD"/>
    <w:rsid w:val="00690D8F"/>
    <w:rsid w:val="006A3641"/>
    <w:rsid w:val="006C34E0"/>
    <w:rsid w:val="006D5742"/>
    <w:rsid w:val="006D7CB5"/>
    <w:rsid w:val="007103F2"/>
    <w:rsid w:val="00746187"/>
    <w:rsid w:val="0077214A"/>
    <w:rsid w:val="007733B0"/>
    <w:rsid w:val="007964E0"/>
    <w:rsid w:val="007C2E64"/>
    <w:rsid w:val="007E5B85"/>
    <w:rsid w:val="00801EFD"/>
    <w:rsid w:val="00824083"/>
    <w:rsid w:val="00865346"/>
    <w:rsid w:val="008B5D5A"/>
    <w:rsid w:val="008E0DBD"/>
    <w:rsid w:val="008E62DD"/>
    <w:rsid w:val="008F59DE"/>
    <w:rsid w:val="0090737E"/>
    <w:rsid w:val="00910740"/>
    <w:rsid w:val="00941656"/>
    <w:rsid w:val="00965347"/>
    <w:rsid w:val="00965528"/>
    <w:rsid w:val="009779AD"/>
    <w:rsid w:val="009C5DFA"/>
    <w:rsid w:val="00A652B5"/>
    <w:rsid w:val="00AA6181"/>
    <w:rsid w:val="00B21CA2"/>
    <w:rsid w:val="00B848BE"/>
    <w:rsid w:val="00B93387"/>
    <w:rsid w:val="00BC2512"/>
    <w:rsid w:val="00BC7F95"/>
    <w:rsid w:val="00BE53E0"/>
    <w:rsid w:val="00BF17A5"/>
    <w:rsid w:val="00C22070"/>
    <w:rsid w:val="00C240DC"/>
    <w:rsid w:val="00C47538"/>
    <w:rsid w:val="00CA2AFE"/>
    <w:rsid w:val="00D075A0"/>
    <w:rsid w:val="00D1706D"/>
    <w:rsid w:val="00D43D01"/>
    <w:rsid w:val="00DB1CE0"/>
    <w:rsid w:val="00DB3AD3"/>
    <w:rsid w:val="00DE1D56"/>
    <w:rsid w:val="00E11627"/>
    <w:rsid w:val="00E13253"/>
    <w:rsid w:val="00E95C5B"/>
    <w:rsid w:val="00EE6E48"/>
    <w:rsid w:val="00F006AB"/>
    <w:rsid w:val="00F653C7"/>
    <w:rsid w:val="00F67E37"/>
    <w:rsid w:val="00F95FC2"/>
    <w:rsid w:val="00FB2152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27A9"/>
  <w15:chartTrackingRefBased/>
  <w15:docId w15:val="{A0FB30FB-F6DE-4A04-95D0-6729C394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DBD"/>
    <w:rPr>
      <w:rFonts w:asciiTheme="majorHAnsi" w:hAnsiTheme="majorHAns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92E1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2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92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2E17"/>
    <w:rPr>
      <w:rFonts w:eastAsiaTheme="minorEastAsia"/>
      <w:color w:val="5A5A5A" w:themeColor="text1" w:themeTint="A5"/>
      <w:spacing w:val="15"/>
    </w:rPr>
  </w:style>
  <w:style w:type="table" w:styleId="Tabellrutenett">
    <w:name w:val="Table Grid"/>
    <w:basedOn w:val="Vanligtabell"/>
    <w:uiPriority w:val="39"/>
    <w:rsid w:val="00D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7964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567E3D"/>
    <w:rPr>
      <w:color w:val="808080"/>
    </w:rPr>
  </w:style>
  <w:style w:type="table" w:styleId="Rutenettabell5mrkuthevingsfarge5">
    <w:name w:val="Grid Table 5 Dark Accent 5"/>
    <w:basedOn w:val="Vanligtabell"/>
    <w:uiPriority w:val="50"/>
    <w:rsid w:val="008653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4uthevingsfarge5">
    <w:name w:val="Grid Table 4 Accent 5"/>
    <w:basedOn w:val="Vanligtabell"/>
    <w:uiPriority w:val="49"/>
    <w:rsid w:val="007721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8029-8920-4537-BD51-C2BA187E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Selbo</dc:creator>
  <cp:keywords/>
  <dc:description/>
  <cp:lastModifiedBy>Jonas Selbo</cp:lastModifiedBy>
  <cp:revision>2</cp:revision>
  <cp:lastPrinted>2021-06-30T06:26:00Z</cp:lastPrinted>
  <dcterms:created xsi:type="dcterms:W3CDTF">2022-07-25T10:58:00Z</dcterms:created>
  <dcterms:modified xsi:type="dcterms:W3CDTF">2022-07-25T10:58:00Z</dcterms:modified>
</cp:coreProperties>
</file>